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Планирование и организация в сфере закупок</w:t>
            </w:r>
          </w:p>
          <w:p>
            <w:pPr>
              <w:jc w:val="center"/>
              <w:spacing w:after="0" w:line="240" w:lineRule="auto"/>
              <w:rPr>
                <w:sz w:val="32"/>
                <w:szCs w:val="32"/>
              </w:rPr>
            </w:pPr>
            <w:r>
              <w:rPr>
                <w:rFonts w:ascii="Times New Roman" w:hAnsi="Times New Roman" w:cs="Times New Roman"/>
                <w:color w:val="#000000"/>
                <w:sz w:val="32"/>
                <w:szCs w:val="32"/>
              </w:rPr>
              <w:t> К.М.03.05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«Планирование и организация в сфере закупок»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К.М.03.05 «Планирование и организация в сфере закупок».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«Планирование и организация в сфере закупок»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составлению планов и обоснованию закупок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знать методики организации и планирования в сфере закупок</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знать внутренний трудовой распорядок, требования охраны и дисциплины труда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уметь применять в профессиональной деятельности требо-вания законодательства Российской Федерации и нормативных правовых актов, регулирующих деятельность в сфере закупок, основы гражданского, бюджетного, земельного, трудового и административного законодательства в части применения к закупкам, основы антимонопольного законодательств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ПК-3.15 уметь анализировать статистические данные в части применения к закупкам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уметь работать с закупочной документацией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анализировать поступившие замечания и предложения в ходе общественного обсуждения закупок и формировать необходимые документы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ПК-3.18 уметь подготавливать план закупок, план-график, вносить в них изменения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ПК-3.29 владеть навыками  организации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ПК-3.30 владеть навыками разработки плана закупок и осуществление подготовки изменений для внесения в план закупок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ПК-3.31 владеть навыками организации общественного обсуждения закупок, организации утверждения плана закупок и плана-графика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ПК-3.32 владеть навыками разработки плана-графика и осуществление подготовки изменений для внесения в план-график публичного размещения плана-графика, внесенных в него изменений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ПК-3.33 владеть навыками обеспечения подготовки обоснования закупки при форми- ровании плана закупок</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К.М.03.05 «Планирование и организация в сфере закупок» относится к обязательной части, является дисциплиной Блока Б1. «Дисциплины (модули)». Модуль "Планирование и обоснование закупок" основной профессиональной образовательной программы высшего образования - бакалавриат по направлению подготовки 38.03.02 Менеджмент.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Правовое регулирование торговой и закупочной деятельности</w:t>
            </w:r>
          </w:p>
          <w:p>
            <w:pPr>
              <w:jc w:val="center"/>
              <w:spacing w:after="0" w:line="240" w:lineRule="auto"/>
              <w:rPr>
                <w:sz w:val="22"/>
                <w:szCs w:val="22"/>
              </w:rPr>
            </w:pPr>
            <w:r>
              <w:rPr>
                <w:rFonts w:ascii="Times New Roman" w:hAnsi="Times New Roman" w:cs="Times New Roman"/>
                <w:color w:val="#000000"/>
                <w:sz w:val="22"/>
                <w:szCs w:val="22"/>
              </w:rPr>
              <w:t> Основы бухгалтерского учета и документооборот в сфере закупок</w:t>
            </w:r>
          </w:p>
          <w:p>
            <w:pPr>
              <w:jc w:val="center"/>
              <w:spacing w:after="0" w:line="240" w:lineRule="auto"/>
              <w:rPr>
                <w:sz w:val="22"/>
                <w:szCs w:val="22"/>
              </w:rPr>
            </w:pPr>
            <w:r>
              <w:rPr>
                <w:rFonts w:ascii="Times New Roman" w:hAnsi="Times New Roman" w:cs="Times New Roman"/>
                <w:color w:val="#000000"/>
                <w:sz w:val="22"/>
                <w:szCs w:val="22"/>
              </w:rPr>
              <w:t> Статистика в сфере закупок</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221</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1.Основы контрактной системы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Планирование закупок. Планы закупок. Планы-графики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Тема3. Планирование и обоснование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Процессуальное осуществление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Мониторинг закупок и аудит в сфере закупок. Контроль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Общие положения осуществления закупок для государственных и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Мониторинг, контроль, аудит и защита прав и интересов участников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1.Основы контрактной системы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Тема3. Планирование и обоснование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Мониторинг закупок и аудит в сфере закупок. Контроль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Мониторинг, контроль, аудит и защита прав и интересов участников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Планирование закупок. Планы закупок. Планы-графики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Процессуальное осуществление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Общие положения осуществления закупок для государственных и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12445.0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522.3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1.Основы контрактной системы в сфере закупок</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1.Основные принципы, понятия и термины, применяющиеся в российской системе закупок для обеспечения государственных и муниципальных нужд.</w:t>
            </w:r>
          </w:p>
          <w:p>
            <w:pPr>
              <w:jc w:val="both"/>
              <w:spacing w:after="0" w:line="240" w:lineRule="auto"/>
              <w:rPr>
                <w:sz w:val="24"/>
                <w:szCs w:val="24"/>
              </w:rPr>
            </w:pPr>
            <w:r>
              <w:rPr>
                <w:rFonts w:ascii="Times New Roman" w:hAnsi="Times New Roman" w:cs="Times New Roman"/>
                <w:color w:val="#000000"/>
                <w:sz w:val="24"/>
                <w:szCs w:val="24"/>
              </w:rPr>
              <w:t> 2.Система осуществления закупок в контексте социальных, экономических и политических процессов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3.Представление об основных принципах, заложенных в основу создания контрактной системы в сфере закупок товаров, работ, услуг для обеспечения государственных и муниципальных нужд (далее - контрактная система).</w:t>
            </w:r>
          </w:p>
          <w:p>
            <w:pPr>
              <w:jc w:val="both"/>
              <w:spacing w:after="0" w:line="240" w:lineRule="auto"/>
              <w:rPr>
                <w:sz w:val="24"/>
                <w:szCs w:val="24"/>
              </w:rPr>
            </w:pPr>
            <w:r>
              <w:rPr>
                <w:rFonts w:ascii="Times New Roman" w:hAnsi="Times New Roman" w:cs="Times New Roman"/>
                <w:color w:val="#000000"/>
                <w:sz w:val="24"/>
                <w:szCs w:val="24"/>
              </w:rPr>
              <w:t> 4.Цели и задачи создания и функционирования контрактной системы.</w:t>
            </w:r>
          </w:p>
          <w:p>
            <w:pPr>
              <w:jc w:val="both"/>
              <w:spacing w:after="0" w:line="240" w:lineRule="auto"/>
              <w:rPr>
                <w:sz w:val="24"/>
                <w:szCs w:val="24"/>
              </w:rPr>
            </w:pPr>
            <w:r>
              <w:rPr>
                <w:rFonts w:ascii="Times New Roman" w:hAnsi="Times New Roman" w:cs="Times New Roman"/>
                <w:color w:val="#000000"/>
                <w:sz w:val="24"/>
                <w:szCs w:val="24"/>
              </w:rPr>
              <w:t> 5.Информационное обеспечение контрактной системы.</w:t>
            </w:r>
          </w:p>
          <w:p>
            <w:pPr>
              <w:jc w:val="both"/>
              <w:spacing w:after="0" w:line="240" w:lineRule="auto"/>
              <w:rPr>
                <w:sz w:val="24"/>
                <w:szCs w:val="24"/>
              </w:rPr>
            </w:pPr>
            <w:r>
              <w:rPr>
                <w:rFonts w:ascii="Times New Roman" w:hAnsi="Times New Roman" w:cs="Times New Roman"/>
                <w:color w:val="#000000"/>
                <w:sz w:val="24"/>
                <w:szCs w:val="24"/>
              </w:rPr>
              <w:t> 6. Участники контрактной системы, их права и обязанности.</w:t>
            </w:r>
          </w:p>
          <w:p>
            <w:pPr>
              <w:jc w:val="both"/>
              <w:spacing w:after="0" w:line="240" w:lineRule="auto"/>
              <w:rPr>
                <w:sz w:val="24"/>
                <w:szCs w:val="24"/>
              </w:rPr>
            </w:pPr>
            <w:r>
              <w:rPr>
                <w:rFonts w:ascii="Times New Roman" w:hAnsi="Times New Roman" w:cs="Times New Roman"/>
                <w:color w:val="#000000"/>
                <w:sz w:val="24"/>
                <w:szCs w:val="24"/>
              </w:rPr>
              <w:t> 7.Порядок создания, организация работы, функции контрактной службы (контрактного управляющего). Комиссии по осуществлению закупок.</w:t>
            </w:r>
          </w:p>
          <w:p>
            <w:pPr>
              <w:jc w:val="both"/>
              <w:spacing w:after="0" w:line="240" w:lineRule="auto"/>
              <w:rPr>
                <w:sz w:val="24"/>
                <w:szCs w:val="24"/>
              </w:rPr>
            </w:pPr>
            <w:r>
              <w:rPr>
                <w:rFonts w:ascii="Times New Roman" w:hAnsi="Times New Roman" w:cs="Times New Roman"/>
                <w:color w:val="#000000"/>
                <w:sz w:val="24"/>
                <w:szCs w:val="24"/>
              </w:rPr>
              <w:t> 8.Единая информационная система, порядок организации электронного документооборота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Планирование закупок. Планы закупок. Планы-графики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1.Цели и содержание планов закупок и планов-графиков закупок товаров, выполнения работ и оказания услуг для государственных и муниципальных нужд.</w:t>
            </w:r>
          </w:p>
          <w:p>
            <w:pPr>
              <w:jc w:val="both"/>
              <w:spacing w:after="0" w:line="240" w:lineRule="auto"/>
              <w:rPr>
                <w:sz w:val="24"/>
                <w:szCs w:val="24"/>
              </w:rPr>
            </w:pPr>
            <w:r>
              <w:rPr>
                <w:rFonts w:ascii="Times New Roman" w:hAnsi="Times New Roman" w:cs="Times New Roman"/>
                <w:color w:val="#000000"/>
                <w:sz w:val="24"/>
                <w:szCs w:val="24"/>
              </w:rPr>
              <w:t> 2. Сроки формирования заказчиками планов закупок и планов-графиков закупок и порядок их ведения.</w:t>
            </w:r>
          </w:p>
          <w:p>
            <w:pPr>
              <w:jc w:val="both"/>
              <w:spacing w:after="0" w:line="240" w:lineRule="auto"/>
              <w:rPr>
                <w:sz w:val="24"/>
                <w:szCs w:val="24"/>
              </w:rPr>
            </w:pPr>
            <w:r>
              <w:rPr>
                <w:rFonts w:ascii="Times New Roman" w:hAnsi="Times New Roman" w:cs="Times New Roman"/>
                <w:color w:val="#000000"/>
                <w:sz w:val="24"/>
                <w:szCs w:val="24"/>
              </w:rPr>
              <w:t> 3.Правовые основания и порядок внесения изменений в утвержденные планы закупок и планы - графики закупок.</w:t>
            </w:r>
          </w:p>
          <w:p>
            <w:pPr>
              <w:jc w:val="both"/>
              <w:spacing w:after="0" w:line="240" w:lineRule="auto"/>
              <w:rPr>
                <w:sz w:val="24"/>
                <w:szCs w:val="24"/>
              </w:rPr>
            </w:pPr>
            <w:r>
              <w:rPr>
                <w:rFonts w:ascii="Times New Roman" w:hAnsi="Times New Roman" w:cs="Times New Roman"/>
                <w:color w:val="#000000"/>
                <w:sz w:val="24"/>
                <w:szCs w:val="24"/>
              </w:rPr>
              <w:t> 4.Требования к обоснованию планов закупок и планов-графиков закупок в контрактной системе. 5.Порядок проведения оценки обоснованности осуществления закупок.</w:t>
            </w:r>
          </w:p>
          <w:p>
            <w:pPr>
              <w:jc w:val="both"/>
              <w:spacing w:after="0" w:line="240" w:lineRule="auto"/>
              <w:rPr>
                <w:sz w:val="24"/>
                <w:szCs w:val="24"/>
              </w:rPr>
            </w:pPr>
            <w:r>
              <w:rPr>
                <w:rFonts w:ascii="Times New Roman" w:hAnsi="Times New Roman" w:cs="Times New Roman"/>
                <w:color w:val="#000000"/>
                <w:sz w:val="24"/>
                <w:szCs w:val="24"/>
              </w:rPr>
              <w:t> 6.Случаи и порядок обязательного общественного обсуждения закупок.</w:t>
            </w:r>
          </w:p>
          <w:p>
            <w:pPr>
              <w:jc w:val="both"/>
              <w:spacing w:after="0" w:line="240" w:lineRule="auto"/>
              <w:rPr>
                <w:sz w:val="24"/>
                <w:szCs w:val="24"/>
              </w:rPr>
            </w:pPr>
            <w:r>
              <w:rPr>
                <w:rFonts w:ascii="Times New Roman" w:hAnsi="Times New Roman" w:cs="Times New Roman"/>
                <w:color w:val="#000000"/>
                <w:sz w:val="24"/>
                <w:szCs w:val="24"/>
              </w:rPr>
              <w:t> 7.Последствия признания планируемой закупки необоснованной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Тема3. Планирование и обоснование закупок.</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1.Понятия и порядок формирования и изменения планов закупок и планов-графиков закупок для обеспечения государственных и муниципальных нужд.</w:t>
            </w:r>
          </w:p>
          <w:p>
            <w:pPr>
              <w:jc w:val="both"/>
              <w:spacing w:after="0" w:line="240" w:lineRule="auto"/>
              <w:rPr>
                <w:sz w:val="24"/>
                <w:szCs w:val="24"/>
              </w:rPr>
            </w:pPr>
            <w:r>
              <w:rPr>
                <w:rFonts w:ascii="Times New Roman" w:hAnsi="Times New Roman" w:cs="Times New Roman"/>
                <w:color w:val="#000000"/>
                <w:sz w:val="24"/>
                <w:szCs w:val="24"/>
              </w:rPr>
              <w:t> 2.Обоснование закупок.</w:t>
            </w:r>
          </w:p>
          <w:p>
            <w:pPr>
              <w:jc w:val="both"/>
              <w:spacing w:after="0" w:line="240" w:lineRule="auto"/>
              <w:rPr>
                <w:sz w:val="24"/>
                <w:szCs w:val="24"/>
              </w:rPr>
            </w:pPr>
            <w:r>
              <w:rPr>
                <w:rFonts w:ascii="Times New Roman" w:hAnsi="Times New Roman" w:cs="Times New Roman"/>
                <w:color w:val="#000000"/>
                <w:sz w:val="24"/>
                <w:szCs w:val="24"/>
              </w:rPr>
              <w:t> 3.Понятие начальной (максимальной) цены контракта, цены контракта, заключаемого с единственным поставщиком (подрядчиком, исполнителем); ее назначение, правовые методы определения.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Процессуальное осуществление закупок</w:t>
            </w:r>
          </w:p>
        </w:tc>
      </w:tr>
      <w:tr>
        <w:trPr>
          <w:trHeight w:hRule="exact" w:val="630.4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1.Основные отличия способов определения поставщика (подрядчика, исполнителя), применяемых для осуществления закупок для государственных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муниципальных нужд; назначение способов закупок.</w:t>
            </w:r>
          </w:p>
          <w:p>
            <w:pPr>
              <w:jc w:val="both"/>
              <w:spacing w:after="0" w:line="240" w:lineRule="auto"/>
              <w:rPr>
                <w:sz w:val="24"/>
                <w:szCs w:val="24"/>
              </w:rPr>
            </w:pPr>
            <w:r>
              <w:rPr>
                <w:rFonts w:ascii="Times New Roman" w:hAnsi="Times New Roman" w:cs="Times New Roman"/>
                <w:color w:val="#000000"/>
                <w:sz w:val="24"/>
                <w:szCs w:val="24"/>
              </w:rPr>
              <w:t> 2.Общие положения о конкурентных способах определения поставщика (подрядчика, исполнителя), о закупке у единственного поставщика (подрядчика, исполнителя). Конкретные примеры применения способов определения поставщика (подрядчика, исполнителя), преимущества и недостатки каждого способа.</w:t>
            </w:r>
          </w:p>
          <w:p>
            <w:pPr>
              <w:jc w:val="both"/>
              <w:spacing w:after="0" w:line="240" w:lineRule="auto"/>
              <w:rPr>
                <w:sz w:val="24"/>
                <w:szCs w:val="24"/>
              </w:rPr>
            </w:pPr>
            <w:r>
              <w:rPr>
                <w:rFonts w:ascii="Times New Roman" w:hAnsi="Times New Roman" w:cs="Times New Roman"/>
                <w:color w:val="#000000"/>
                <w:sz w:val="24"/>
                <w:szCs w:val="24"/>
              </w:rPr>
              <w:t> 3.Условия допуска к участию в закупках.</w:t>
            </w:r>
          </w:p>
          <w:p>
            <w:pPr>
              <w:jc w:val="both"/>
              <w:spacing w:after="0" w:line="240" w:lineRule="auto"/>
              <w:rPr>
                <w:sz w:val="24"/>
                <w:szCs w:val="24"/>
              </w:rPr>
            </w:pPr>
            <w:r>
              <w:rPr>
                <w:rFonts w:ascii="Times New Roman" w:hAnsi="Times New Roman" w:cs="Times New Roman"/>
                <w:color w:val="#000000"/>
                <w:sz w:val="24"/>
                <w:szCs w:val="24"/>
              </w:rPr>
              <w:t> 4.Участие субъектов малого предпринимательства, социально ориентированных некоммерческих организаций в закупках.</w:t>
            </w:r>
          </w:p>
          <w:p>
            <w:pPr>
              <w:jc w:val="both"/>
              <w:spacing w:after="0" w:line="240" w:lineRule="auto"/>
              <w:rPr>
                <w:sz w:val="24"/>
                <w:szCs w:val="24"/>
              </w:rPr>
            </w:pPr>
            <w:r>
              <w:rPr>
                <w:rFonts w:ascii="Times New Roman" w:hAnsi="Times New Roman" w:cs="Times New Roman"/>
                <w:color w:val="#000000"/>
                <w:sz w:val="24"/>
                <w:szCs w:val="24"/>
              </w:rPr>
              <w:t> 5.Участие учреждений и предприятий уголовно-исполнительной системы в закупках.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Мониторинг закупок и аудит в сфере закупок. Контроль в сфере закупок</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и механизм осуществления мониторинга закупок для обеспечения государственных и муниципальных нужд.</w:t>
            </w:r>
          </w:p>
          <w:p>
            <w:pPr>
              <w:jc w:val="both"/>
              <w:spacing w:after="0" w:line="240" w:lineRule="auto"/>
              <w:rPr>
                <w:sz w:val="24"/>
                <w:szCs w:val="24"/>
              </w:rPr>
            </w:pPr>
            <w:r>
              <w:rPr>
                <w:rFonts w:ascii="Times New Roman" w:hAnsi="Times New Roman" w:cs="Times New Roman"/>
                <w:color w:val="#000000"/>
                <w:sz w:val="24"/>
                <w:szCs w:val="24"/>
              </w:rPr>
              <w:t> 2.Цели мониторинга закупок.</w:t>
            </w:r>
          </w:p>
          <w:p>
            <w:pPr>
              <w:jc w:val="both"/>
              <w:spacing w:after="0" w:line="240" w:lineRule="auto"/>
              <w:rPr>
                <w:sz w:val="24"/>
                <w:szCs w:val="24"/>
              </w:rPr>
            </w:pPr>
            <w:r>
              <w:rPr>
                <w:rFonts w:ascii="Times New Roman" w:hAnsi="Times New Roman" w:cs="Times New Roman"/>
                <w:color w:val="#000000"/>
                <w:sz w:val="24"/>
                <w:szCs w:val="24"/>
              </w:rPr>
              <w:t> 3.Информационное обеспечение мониторинга закупок.</w:t>
            </w:r>
          </w:p>
          <w:p>
            <w:pPr>
              <w:jc w:val="both"/>
              <w:spacing w:after="0" w:line="240" w:lineRule="auto"/>
              <w:rPr>
                <w:sz w:val="24"/>
                <w:szCs w:val="24"/>
              </w:rPr>
            </w:pPr>
            <w:r>
              <w:rPr>
                <w:rFonts w:ascii="Times New Roman" w:hAnsi="Times New Roman" w:cs="Times New Roman"/>
                <w:color w:val="#000000"/>
                <w:sz w:val="24"/>
                <w:szCs w:val="24"/>
              </w:rPr>
              <w:t> 4.Нормативно - правовая база мониторинга закупок.</w:t>
            </w:r>
          </w:p>
          <w:p>
            <w:pPr>
              <w:jc w:val="both"/>
              <w:spacing w:after="0" w:line="240" w:lineRule="auto"/>
              <w:rPr>
                <w:sz w:val="24"/>
                <w:szCs w:val="24"/>
              </w:rPr>
            </w:pPr>
            <w:r>
              <w:rPr>
                <w:rFonts w:ascii="Times New Roman" w:hAnsi="Times New Roman" w:cs="Times New Roman"/>
                <w:color w:val="#000000"/>
                <w:sz w:val="24"/>
                <w:szCs w:val="24"/>
              </w:rPr>
              <w:t> 5.Исполнители мониторинга закупок на федеральном уровне, в субъектах Российской Федерации и муниципальных образованиях.</w:t>
            </w:r>
          </w:p>
          <w:p>
            <w:pPr>
              <w:jc w:val="both"/>
              <w:spacing w:after="0" w:line="240" w:lineRule="auto"/>
              <w:rPr>
                <w:sz w:val="24"/>
                <w:szCs w:val="24"/>
              </w:rPr>
            </w:pPr>
            <w:r>
              <w:rPr>
                <w:rFonts w:ascii="Times New Roman" w:hAnsi="Times New Roman" w:cs="Times New Roman"/>
                <w:color w:val="#000000"/>
                <w:sz w:val="24"/>
                <w:szCs w:val="24"/>
              </w:rPr>
              <w:t> 6.Цели аудита в сфере закупок товаров, работ, услуг для обеспечения государственных и муниципальных нужд.</w:t>
            </w:r>
          </w:p>
          <w:p>
            <w:pPr>
              <w:jc w:val="both"/>
              <w:spacing w:after="0" w:line="240" w:lineRule="auto"/>
              <w:rPr>
                <w:sz w:val="24"/>
                <w:szCs w:val="24"/>
              </w:rPr>
            </w:pPr>
            <w:r>
              <w:rPr>
                <w:rFonts w:ascii="Times New Roman" w:hAnsi="Times New Roman" w:cs="Times New Roman"/>
                <w:color w:val="#000000"/>
                <w:sz w:val="24"/>
                <w:szCs w:val="24"/>
              </w:rPr>
              <w:t> 7.Нормативно - правовая база осуществления аудита в сфере закупок.</w:t>
            </w:r>
          </w:p>
          <w:p>
            <w:pPr>
              <w:jc w:val="both"/>
              <w:spacing w:after="0" w:line="240" w:lineRule="auto"/>
              <w:rPr>
                <w:sz w:val="24"/>
                <w:szCs w:val="24"/>
              </w:rPr>
            </w:pPr>
            <w:r>
              <w:rPr>
                <w:rFonts w:ascii="Times New Roman" w:hAnsi="Times New Roman" w:cs="Times New Roman"/>
                <w:color w:val="#000000"/>
                <w:sz w:val="24"/>
                <w:szCs w:val="24"/>
              </w:rPr>
              <w:t> 8.Цели осуществления государственного (муниципального) контроля в сфере закупок.</w:t>
            </w:r>
          </w:p>
          <w:p>
            <w:pPr>
              <w:jc w:val="both"/>
              <w:spacing w:after="0" w:line="240" w:lineRule="auto"/>
              <w:rPr>
                <w:sz w:val="24"/>
                <w:szCs w:val="24"/>
              </w:rPr>
            </w:pPr>
            <w:r>
              <w:rPr>
                <w:rFonts w:ascii="Times New Roman" w:hAnsi="Times New Roman" w:cs="Times New Roman"/>
                <w:color w:val="#000000"/>
                <w:sz w:val="24"/>
                <w:szCs w:val="24"/>
              </w:rPr>
              <w:t> 9.Субъекты осуществления контроля в сфере закупок.</w:t>
            </w:r>
          </w:p>
          <w:p>
            <w:pPr>
              <w:jc w:val="both"/>
              <w:spacing w:after="0" w:line="240" w:lineRule="auto"/>
              <w:rPr>
                <w:sz w:val="24"/>
                <w:szCs w:val="24"/>
              </w:rPr>
            </w:pPr>
            <w:r>
              <w:rPr>
                <w:rFonts w:ascii="Times New Roman" w:hAnsi="Times New Roman" w:cs="Times New Roman"/>
                <w:color w:val="#000000"/>
                <w:sz w:val="24"/>
                <w:szCs w:val="24"/>
              </w:rPr>
              <w:t> 10.Организационная структура органов государственного (муниципального) контроля, уполномоченных на осуществление контроля в сфере закупок.</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Общие положения осуществления закупок для государственных и муниципальных нужд</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1.Основные отличия способов определения поставщика (подрядчика, исполнителя), применяемых для осуществления закупок для государственных и муниципальных нужд; назначение способов закупок.</w:t>
            </w:r>
          </w:p>
          <w:p>
            <w:pPr>
              <w:jc w:val="both"/>
              <w:spacing w:after="0" w:line="240" w:lineRule="auto"/>
              <w:rPr>
                <w:sz w:val="24"/>
                <w:szCs w:val="24"/>
              </w:rPr>
            </w:pPr>
            <w:r>
              <w:rPr>
                <w:rFonts w:ascii="Times New Roman" w:hAnsi="Times New Roman" w:cs="Times New Roman"/>
                <w:color w:val="#000000"/>
                <w:sz w:val="24"/>
                <w:szCs w:val="24"/>
              </w:rPr>
              <w:t> 2. Общие положения о конкурентных способах определения поставщика (подрядчика, исполнителя), о закупке у единственного поставщика (подрядчика, исполнителя).</w:t>
            </w:r>
          </w:p>
          <w:p>
            <w:pPr>
              <w:jc w:val="both"/>
              <w:spacing w:after="0" w:line="240" w:lineRule="auto"/>
              <w:rPr>
                <w:sz w:val="24"/>
                <w:szCs w:val="24"/>
              </w:rPr>
            </w:pPr>
            <w:r>
              <w:rPr>
                <w:rFonts w:ascii="Times New Roman" w:hAnsi="Times New Roman" w:cs="Times New Roman"/>
                <w:color w:val="#000000"/>
                <w:sz w:val="24"/>
                <w:szCs w:val="24"/>
              </w:rPr>
              <w:t> 3. Конкретные примеры применения способов определения поставщика (подрядчика, исполнителя), преимущества и недостатки каждого способа.</w:t>
            </w:r>
          </w:p>
          <w:p>
            <w:pPr>
              <w:jc w:val="both"/>
              <w:spacing w:after="0" w:line="240" w:lineRule="auto"/>
              <w:rPr>
                <w:sz w:val="24"/>
                <w:szCs w:val="24"/>
              </w:rPr>
            </w:pPr>
            <w:r>
              <w:rPr>
                <w:rFonts w:ascii="Times New Roman" w:hAnsi="Times New Roman" w:cs="Times New Roman"/>
                <w:color w:val="#000000"/>
                <w:sz w:val="24"/>
                <w:szCs w:val="24"/>
              </w:rPr>
              <w:t> 4. Основной понятийный аппарат, основные термины и определения при составлении контракта; особенности государственного контракта как вида договора, терминологии условий поставок</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Мониторинг, контроль, аудит и защита прав и интересов участников закупок.</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1.Общие вопросы мониторинга, аудита и контроля в сфере закупок.</w:t>
            </w:r>
          </w:p>
          <w:p>
            <w:pPr>
              <w:jc w:val="both"/>
              <w:spacing w:after="0" w:line="240" w:lineRule="auto"/>
              <w:rPr>
                <w:sz w:val="24"/>
                <w:szCs w:val="24"/>
              </w:rPr>
            </w:pPr>
            <w:r>
              <w:rPr>
                <w:rFonts w:ascii="Times New Roman" w:hAnsi="Times New Roman" w:cs="Times New Roman"/>
                <w:color w:val="#000000"/>
                <w:sz w:val="24"/>
                <w:szCs w:val="24"/>
              </w:rPr>
              <w:t> 2.Оценка обоснованности и эффективности закупок.</w:t>
            </w:r>
          </w:p>
          <w:p>
            <w:pPr>
              <w:jc w:val="both"/>
              <w:spacing w:after="0" w:line="240" w:lineRule="auto"/>
              <w:rPr>
                <w:sz w:val="24"/>
                <w:szCs w:val="24"/>
              </w:rPr>
            </w:pPr>
            <w:r>
              <w:rPr>
                <w:rFonts w:ascii="Times New Roman" w:hAnsi="Times New Roman" w:cs="Times New Roman"/>
                <w:color w:val="#000000"/>
                <w:sz w:val="24"/>
                <w:szCs w:val="24"/>
              </w:rPr>
              <w:t> 3.Способы защиты прав и законных интересов участников процедуры закупки, порядок обжалования действий (бездействия) заказчика, уполномоченного органа, специализированной организации, комиссии по осуществлению закупок, должностного лица контрактной службы, контрактного управляющего, оператора электронной торговой площадки при осуществлении закупок.</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1.Основы контрактной системы в сфере закупок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Тема3. Планирование и обоснование закупок.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Мониторинг закупок и аудит в сфере закупок. Контроль в сфере закупок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Мониторинг, контроль, аудит и защита прав и интересов участников закупок.</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«Планирование и организация в сфере закупок»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978-5-534-11348-8.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https://urait.ru/bcode/456801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978-5-534-11190-3.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https://urait.ru/bcode/456800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Корпоративные</w:t>
            </w:r>
            <w:r>
              <w:rPr/>
              <w:t xml:space="preserve"> </w:t>
            </w:r>
            <w:r>
              <w:rPr>
                <w:rFonts w:ascii="Times New Roman" w:hAnsi="Times New Roman" w:cs="Times New Roman"/>
                <w:color w:val="#000000"/>
                <w:sz w:val="24"/>
                <w:szCs w:val="24"/>
              </w:rPr>
              <w:t>закупки.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правового</w:t>
            </w:r>
            <w:r>
              <w:rPr/>
              <w:t xml:space="preserve"> </w:t>
            </w:r>
            <w:r>
              <w:rPr>
                <w:rFonts w:ascii="Times New Roman" w:hAnsi="Times New Roman" w:cs="Times New Roman"/>
                <w:color w:val="#000000"/>
                <w:sz w:val="24"/>
                <w:szCs w:val="24"/>
              </w:rPr>
              <w:t>регулирования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Беляева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Корпоративные</w:t>
            </w:r>
            <w:r>
              <w:rPr/>
              <w:t xml:space="preserve"> </w:t>
            </w:r>
            <w:r>
              <w:rPr>
                <w:rFonts w:ascii="Times New Roman" w:hAnsi="Times New Roman" w:cs="Times New Roman"/>
                <w:color w:val="#000000"/>
                <w:sz w:val="24"/>
                <w:szCs w:val="24"/>
              </w:rPr>
              <w:t>закупки.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правового</w:t>
            </w:r>
            <w:r>
              <w:rPr/>
              <w:t xml:space="preserve"> </w:t>
            </w:r>
            <w:r>
              <w:rPr>
                <w:rFonts w:ascii="Times New Roman" w:hAnsi="Times New Roman" w:cs="Times New Roman"/>
                <w:color w:val="#000000"/>
                <w:sz w:val="24"/>
                <w:szCs w:val="24"/>
              </w:rPr>
              <w:t>регулирования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978-5-9516-0806-2.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http://www.iprbookshop.ru/78608.html</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2024-2025_ФГОС3++2024_Бак-ЗФО-Мен_(ЛиУЗ)(24)_plx_Планирование и организация в сфере закупок</dc:title>
  <dc:creator>FastReport.NET</dc:creator>
</cp:coreProperties>
</file>